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C85" w:rsidRPr="00D66BA7" w:rsidRDefault="00F51C85" w:rsidP="00F51C85">
      <w:pPr>
        <w:pStyle w:val="Title"/>
        <w:rPr>
          <w:rFonts w:ascii="Times New Roman" w:hAnsi="Times New Roman"/>
          <w:iCs/>
          <w:noProof/>
          <w:sz w:val="26"/>
          <w:szCs w:val="26"/>
          <w:u w:val="none"/>
          <w:lang w:val="sr-Latn-CS"/>
        </w:rPr>
      </w:pPr>
      <w:bookmarkStart w:id="0" w:name="_GoBack"/>
      <w:bookmarkEnd w:id="0"/>
      <w:r w:rsidRPr="00D66BA7">
        <w:rPr>
          <w:rFonts w:ascii="Times New Roman" w:hAnsi="Times New Roman"/>
          <w:iCs/>
          <w:noProof/>
          <w:sz w:val="26"/>
          <w:szCs w:val="26"/>
          <w:u w:val="none"/>
          <w:lang w:val="sr-Latn-CS"/>
        </w:rPr>
        <w:t>ZAKON</w:t>
      </w:r>
    </w:p>
    <w:p w:rsidR="00F51C85" w:rsidRPr="00D66BA7" w:rsidRDefault="00F51C85" w:rsidP="00F51C85">
      <w:pPr>
        <w:pStyle w:val="Title"/>
        <w:rPr>
          <w:rFonts w:ascii="Times New Roman" w:hAnsi="Times New Roman"/>
          <w:iCs/>
          <w:noProof/>
          <w:sz w:val="26"/>
          <w:szCs w:val="26"/>
          <w:u w:val="none"/>
          <w:lang w:val="sr-Latn-CS"/>
        </w:rPr>
      </w:pPr>
      <w:r w:rsidRPr="00D66BA7">
        <w:rPr>
          <w:rFonts w:ascii="Times New Roman" w:hAnsi="Times New Roman"/>
          <w:iCs/>
          <w:noProof/>
          <w:sz w:val="26"/>
          <w:szCs w:val="26"/>
          <w:u w:val="none"/>
          <w:lang w:val="sr-Latn-CS"/>
        </w:rPr>
        <w:t>O PODSTICAJIMA U PRIVREDI REPUBLIKE SRPSKE</w:t>
      </w: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1.</w:t>
      </w: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ind w:firstLine="270"/>
        <w:jc w:val="both"/>
        <w:rPr>
          <w:rFonts w:ascii="Times New Roman" w:hAnsi="Times New Roman"/>
          <w:b w:val="0"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noProof/>
          <w:sz w:val="26"/>
          <w:szCs w:val="26"/>
          <w:lang w:val="sr-Latn-CS"/>
        </w:rPr>
        <w:t>Ovim zakonom uređuju se uslovi, korisnici i postupak za ostvarivanje prava na podsticaje za povećanje plata radnika, kao i osnovni elementi za podsticanje direktnih ulaganja u privredu.</w:t>
      </w:r>
    </w:p>
    <w:p w:rsidR="00F51C85" w:rsidRPr="00D66BA7" w:rsidRDefault="00F51C85" w:rsidP="00F51C85">
      <w:pPr>
        <w:pStyle w:val="Subtitle"/>
        <w:ind w:firstLine="720"/>
        <w:jc w:val="both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noProof/>
          <w:sz w:val="26"/>
          <w:szCs w:val="26"/>
          <w:lang w:val="sr-Latn-CS"/>
        </w:rPr>
        <w:t>Član 2.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noProof/>
          <w:sz w:val="26"/>
          <w:szCs w:val="26"/>
          <w:lang w:val="sr-Latn-CS"/>
        </w:rPr>
        <w:t>Cilj donošenja ovog zakona je unapređivanje okruženja za poslovanje u Republici Srpskoj, podsticanje zaposlenosti putem povećanja plate kod privrednih subjekata, privlačenje domaćih i stranih ulaganja u privredu, jačanje konkurentnosti privrednih subjekata, povećanje vrijednosti i obima proizvodnje i prometa.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noProof/>
          <w:sz w:val="26"/>
          <w:szCs w:val="26"/>
          <w:lang w:val="sr-Latn-CS"/>
        </w:rPr>
        <w:t>Član 3.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Pojmovi korišćeni u ovom zakonu imaju sljedeće značenje: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privredni subjekti su privredna društva i samostalni preduzetnici sa sjedištem u Republici Srpskoj,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bCs/>
          <w:noProof/>
          <w:sz w:val="26"/>
          <w:szCs w:val="26"/>
          <w:lang w:val="sr-Latn-CS"/>
        </w:rPr>
        <w:t>kao i poslovne jedinice privrednih društava čija su sjedišta izvan Republike Srpske,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2) radnik je fizičko lice koje je po osnovu ugovora o radu zaposleno u privrednom subjektu i prijavljeno u Jedinstveni sistem registracije, kontrole i naplate doprinosa,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3) plata podrazumijeva novčanu naknadu za obavljeni rad radnika i vrijeme provedeno na radu u privrednom subjektu, u smislu propisa kojima se uređuju radni odnosi, a obuhvata platu prije oporezivanja za obavljeni rad i vrijeme provedeno na radu, uvećanja plate i druga primanja na koja se plaćaju porez na dohodak i svi doprinosi, 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4) podsticaji su novčana sredstva koja se dodjeljuju privrednim subjektima kao podrška za povećanje plate radnika, odnosno za privlačenje direktnih ulaganja u privredu.</w:t>
      </w:r>
    </w:p>
    <w:p w:rsidR="00F51C85" w:rsidRPr="00D66BA7" w:rsidRDefault="00F51C85" w:rsidP="00F51C85">
      <w:pPr>
        <w:tabs>
          <w:tab w:val="left" w:pos="0"/>
          <w:tab w:val="left" w:pos="851"/>
        </w:tabs>
        <w:ind w:firstLine="284"/>
        <w:jc w:val="both"/>
        <w:rPr>
          <w:rFonts w:eastAsia="Calibri"/>
          <w:noProof/>
          <w:sz w:val="26"/>
          <w:szCs w:val="26"/>
          <w:lang w:val="sr-Latn-CS" w:eastAsia="zh-CN"/>
        </w:rPr>
      </w:pPr>
      <w:r w:rsidRPr="00D66BA7">
        <w:rPr>
          <w:rFonts w:eastAsia="Calibri"/>
          <w:noProof/>
          <w:sz w:val="26"/>
          <w:szCs w:val="26"/>
          <w:lang w:val="sr-Latn-CS" w:eastAsia="zh-CN"/>
        </w:rPr>
        <w:t>(2) Gramatički izrazi upotrijebljeni u ovom zakonu za označavanje muškog ili ženskog roda podrazumijevaju oba pola.</w:t>
      </w:r>
    </w:p>
    <w:p w:rsidR="00F51C85" w:rsidRPr="00D66BA7" w:rsidRDefault="00F51C85" w:rsidP="00F51C85">
      <w:pPr>
        <w:pStyle w:val="Subtitle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noProof/>
          <w:sz w:val="26"/>
          <w:szCs w:val="26"/>
          <w:lang w:val="sr-Latn-CS"/>
        </w:rPr>
        <w:t>Član 4.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ind w:firstLine="284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(1) U smislu ovog zakona podsticajna sredstva za razvoj privrede su:</w:t>
      </w:r>
    </w:p>
    <w:p w:rsidR="00F51C85" w:rsidRPr="00D66BA7" w:rsidRDefault="00F51C85" w:rsidP="00F51C85">
      <w:pPr>
        <w:pStyle w:val="Subtitle"/>
        <w:ind w:firstLine="284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1) podsticaji za povećanje plate radnika zaposlenih u privrednim subjektima,</w:t>
      </w:r>
    </w:p>
    <w:p w:rsidR="00F51C85" w:rsidRPr="00D66BA7" w:rsidRDefault="00F51C85" w:rsidP="00F51C85">
      <w:pPr>
        <w:pStyle w:val="Subtitle"/>
        <w:ind w:firstLine="284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2) podsticaji za direktna ulaganja.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Cyrl-BA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(2) Osim podsticajnih sredstava iz stava 1. ovog člana, u posebnim propisima mogu se utvrditi uslovi, namjene, kriterijumi i postupak ostvarivanja prava na podsticaje za pojedine privredne grane i djelatnosti.</w:t>
      </w: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D66BA7" w:rsidRDefault="00D66BA7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lastRenderedPageBreak/>
        <w:t>Član 5.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Korisnik podsticaja za povećanje plate radnika može biti isključivo privredni subjekt, a zahtjevi ostalih lica koja nemaju status privrednog subjekta odbacuju se kao nedopušteni.</w:t>
      </w:r>
    </w:p>
    <w:p w:rsidR="00F51C85" w:rsidRPr="00D66BA7" w:rsidRDefault="00F51C85" w:rsidP="00F51C85">
      <w:pPr>
        <w:ind w:firstLine="284"/>
        <w:jc w:val="both"/>
        <w:rPr>
          <w:noProof/>
          <w:sz w:val="26"/>
          <w:szCs w:val="26"/>
          <w:lang w:val="sr-Latn-CS"/>
        </w:rPr>
      </w:pPr>
      <w:r w:rsidRPr="00D66BA7">
        <w:rPr>
          <w:noProof/>
          <w:sz w:val="26"/>
          <w:szCs w:val="26"/>
          <w:lang w:val="sr-Latn-CS"/>
        </w:rPr>
        <w:t>(2) Privredni subjekt dužan je da povećanje plate za radnika unese u ugovor o radu i to povećanje ostvari prilikom isplate na mjesečnom nivou.</w:t>
      </w:r>
    </w:p>
    <w:p w:rsidR="00F51C85" w:rsidRPr="00D66BA7" w:rsidRDefault="00F51C85" w:rsidP="00F51C85">
      <w:pPr>
        <w:ind w:firstLine="284"/>
        <w:jc w:val="both"/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6.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Povećanje plate utvrđuje se dovodeći u vezu visinu plate koja je za radnika kod privrednog subjekta isplaćena za mart 2019. godine sa visinom plate koju radnik ima poslije stupanja na snagu ovog zakona.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(2) U slučaju da je radnik kod privrednog subjekta </w:t>
      </w:r>
      <w:r w:rsidRPr="00D66BA7">
        <w:rPr>
          <w:noProof/>
          <w:sz w:val="26"/>
          <w:szCs w:val="26"/>
          <w:lang w:val="sr-Latn-CS"/>
        </w:rPr>
        <w:t>imao umanjenu platu zbog privremene spriječenosti za rad u skladu sa propisima o zdravstvenom osiguranju za mart 2019. godine, visina plate u odnosu na koju se posmatra povećanje je njegova posljednja puna isplaćena plata prije zdravstvene spriječenosti za rad.</w:t>
      </w:r>
    </w:p>
    <w:p w:rsidR="00F51C85" w:rsidRPr="00D66BA7" w:rsidRDefault="00F51C85" w:rsidP="00F51C85">
      <w:pPr>
        <w:ind w:firstLine="284"/>
        <w:jc w:val="both"/>
        <w:rPr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(3) Ako je radnik zasnovao radni odnos kod privrednog subjekta </w:t>
      </w:r>
      <w:r w:rsidRPr="00D66BA7">
        <w:rPr>
          <w:noProof/>
          <w:sz w:val="26"/>
          <w:szCs w:val="26"/>
          <w:lang w:val="sr-Latn-CS"/>
        </w:rPr>
        <w:t>tokom marta 2019. godine, visina plate u odnosu na koju se posmatra povećanje je njegova plata za april 2019. godine.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(4) Visina plate radnika za mart 2019. godine, odnosno visina plate za odgovarajuće mjesece u slučajevima iz st. 2. i 3. ovog člana, predstavlja početni iznos za utvrđivanje povećanja plate radnika (u daljem tekstu: početni iznos plate).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(5) Privredni subjekt može ostvariti pravo na podsticaj za povećanje plate samo za radnike sa kojima je po osnovu ugovora o radu zasnovao radni odnos najkasnije do isteka marta 2019. godine.</w:t>
      </w:r>
    </w:p>
    <w:p w:rsidR="00F51C85" w:rsidRPr="00D66BA7" w:rsidRDefault="00F51C85" w:rsidP="00F51C85">
      <w:pPr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7.</w:t>
      </w:r>
    </w:p>
    <w:p w:rsidR="00F51C85" w:rsidRPr="00D66BA7" w:rsidRDefault="00F51C85" w:rsidP="00F51C85">
      <w:pPr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Obračunski period za koji se utvrđuje povećanje plate radnika kod privrednog subjekta je šest mjeseci (u daljem tekstu: obračunski period).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(2) Za radnike iz člana 6. st. 1. do 3. ovog zakona obračunski period počinje od 1. jula 2019. godine.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(3) Privredni subjekti ostvaruju pravo na podsticaj za povećanje plata u dva obračunska perioda, od kojih jedan period traje od 1. januara do 30. juna, a drugi period od 1. jula do 31. decembra u jednoj kalendarskoj godini.</w:t>
      </w:r>
    </w:p>
    <w:p w:rsidR="00F51C85" w:rsidRPr="00D66BA7" w:rsidRDefault="00F51C85" w:rsidP="00F51C85">
      <w:pPr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8.</w:t>
      </w:r>
    </w:p>
    <w:p w:rsidR="00F51C85" w:rsidRPr="00D66BA7" w:rsidRDefault="00F51C85" w:rsidP="00F51C85">
      <w:pPr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noProof/>
          <w:sz w:val="26"/>
          <w:szCs w:val="26"/>
          <w:lang w:val="sr-Latn-CS"/>
        </w:rPr>
        <w:t xml:space="preserve">(1) Za ostvarivanje prava na </w:t>
      </w:r>
      <w:r w:rsidRPr="00D66BA7">
        <w:rPr>
          <w:bCs/>
          <w:noProof/>
          <w:sz w:val="26"/>
          <w:szCs w:val="26"/>
          <w:lang w:val="sr-Latn-CS"/>
        </w:rPr>
        <w:t>podsticaj za povećanje plate radnika privredni subjekt dužan je da ispuni sljedeće opšte u</w:t>
      </w:r>
      <w:r w:rsidRPr="00D66BA7">
        <w:rPr>
          <w:noProof/>
          <w:sz w:val="26"/>
          <w:szCs w:val="26"/>
          <w:lang w:val="sr-Latn-CS"/>
        </w:rPr>
        <w:t>slove: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da ima sjedište ili poslovnu jedinicu na teritoriji Republike Srpske,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2) da je prema klasifikaciji djelatnosti pretežna djelatnost proizvodna, trgovinska ili uslužna, 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3) da nema dospjelih, a neizmirenih poreskih obaveza, a što obuhvata direktne poreze, takse i naknade, prema zakonu kojim se uređuje poreski sistem,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lastRenderedPageBreak/>
        <w:t>4) da je nadležnom poreskom organu uredno podnio sve poreske prijave za porez na dohodak i doprinose.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(2) Ministarstvo nadležno za poslove privrede i preduzetništva (u daljem tekstu: Ministarstvo) u toku postupka ostvarivanja prava na podsticaj za povećanje plate radnika, po službenoj dužnosti, provjerava ispunjenost uslova iz stava 1. t. 1) i 2) ovog člana.</w:t>
      </w: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9.</w:t>
      </w: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Pored opštih uslova za ostvarivanje prava na podsticaj za povećanje plate radnika, privredni subjekt dužan je da ispuni i sljedeće posebne uslove: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da je početni iznos plate radnika jednak ili viši od najniže plate u Republici Srpskoj,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2) da u obračunskom periodu radnik ima viši iznos plate u odnosu na početni iznos plate.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 (2) U cilju potvrđivanja ispunjenosti posebnih uslova iz stava 1. ovog člana, privredni subjekt u toku postupka ostvarivanja prava na podsticaj za povećanje plate radnika dostavlja ugovore o radu iz kojih se vidi početni iznos plate kao i visina povećane plate radnika.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10.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Iznos podsticaja za povećanje plate radnika utvrđuje se prema sljedećim kriterijumima: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ako je početni iznos plate radnika viši od 550 KM, privredni subjekt ostvaruje pravo na novčana sredstva u iznosu koji odgovara vrijednosti 70% od plaćenih doprinosa na povećanje plate,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2) ako je početni iznos plate radnika jednak ili viši od najniže plate u Republici Srpskoj, ali ne prelazi iznos od 550 KM, privredni subjekt ostvaruje pravo na novčana sredstva u iznosu koji odgovara vrijednosti 30% od plaćenih doprinosa na povećanje plate.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(2) Povećanje plate iz stava 1. ovog člana predstavlja razliku između visine povećane plate radnika i početnog iznosa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(3) Izuzetno od člana 6. stav 4. ovog zakona, ako u svim mjesecima obračunskog perioda, koji prethodi obračunskom periodu za koji se traži podsticaj, radnik ima platu višu od 550 KM, njegov početni iznos plate je prosječna visina plate u obračunskom periodu, koji prethodi traženju podsticaja.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(4) U slučaju iz stava 3. ovog člana, privredni subjekt ostvaruje pravo na novčana sredstva u iznosu koji odgovara vrijednosti 70% od plaćenih doprinosa na povećanje plate.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11.</w:t>
      </w: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Ministarstvo, u saradnji sa Poreskom upravom Republike Srpske, sprovodi postupak dodjele podsticaja za povećanje plate radnika kod privrednih subjekata, primjenjujući pravila iz ovog zakona i zakona kojim se uređuje upravni postupak.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lastRenderedPageBreak/>
        <w:t>(2) Za sprovođenje postupka dodjele podsticaja za povećanje plate radnika kod privrednih subjekata ne raspisuje se javni poziv.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(3) Nakon proteka obračunskog perioda, privredni subjekti mogu za jednog ili više radnika podnijeti zahtjev za podsticaj za povećanje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(4) Zahtjev za podsticaj za povećanje plate radnika, privredni subjekti podnose Ministarstvu, najkasnije u roku od 60 dana od dana isteka obračunskog perioda za koji se traži podsticaj. 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(5) U slučaju da se zahtjev ne podnese u roku iz stava 4. ovog člana, privredni subjekt gubi pravo na podsticaj za obračunski period za koji traži podsticajna sredstva.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12.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Poslije dostavljanja zahtjeva za podsticaj za povećanje plate radnika, Ministarstvo ispituje: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ispunjenost opštih uslova iz člana 8. stav 1. t. 1) i 2)</w:t>
      </w:r>
      <w:r w:rsidRPr="00D66BA7">
        <w:rPr>
          <w:bCs/>
          <w:noProof/>
          <w:color w:val="FF0000"/>
          <w:sz w:val="26"/>
          <w:szCs w:val="26"/>
          <w:lang w:val="sr-Latn-CS"/>
        </w:rPr>
        <w:t xml:space="preserve"> </w:t>
      </w:r>
      <w:r w:rsidRPr="00D66BA7">
        <w:rPr>
          <w:bCs/>
          <w:noProof/>
          <w:sz w:val="26"/>
          <w:szCs w:val="26"/>
          <w:lang w:val="sr-Latn-CS"/>
        </w:rPr>
        <w:t xml:space="preserve">ovog zakona, 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2) potpunost zahtjeva, što podrazumijeva provjere da su u obrascu zahtjeva navedeni svi traženi podaci i da su uz obrazac zahtjeva dostavljeni svi ugovori o radu prema rješenju odredbe člana 9. stav 2. ovog zakona,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3) blagovremenost i dopuštenost zahtjeva.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(2) Ako je zahtjev nepotpun, Ministarstvo upućuje poziv privrednom subjektu da u roku od osam dana od dana dostavljanja poziva dopuni zahtjev sa potrebnim podacima ili dokumentima.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(3) Ministarstvo rješenjem odbacuje zahtjev, u slučaju da privredni subjekt ne izvrši njegovu dopunu sa potrebnim podacima ili dokumetnima u roku iz stava 2. ovog člana, kao i ako je zahtjev neblagovremen ili nedopušten.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(4) Kada Ministarstvo utvrdi da je zahtjev za podsticaj za povećanje plate radnika blagovremen, dopušten i potpun i da su ispunjeni opšti uslovi u vezi sa sjedištem i pretežnom djelatnošću, Ministarstvo, u skladu sa propisima kojima se uređuje elektronsko poslovanje, elektronskim putem dostavlja zahtjev Poreskoj upravi Republike Srpske radi provjere opštih uslova iz člana 8. stav 1. t. 3) i 4)</w:t>
      </w:r>
      <w:r w:rsidRPr="00D66BA7">
        <w:rPr>
          <w:bCs/>
          <w:noProof/>
          <w:color w:val="FF0000"/>
          <w:sz w:val="26"/>
          <w:szCs w:val="26"/>
          <w:lang w:val="sr-Latn-CS"/>
        </w:rPr>
        <w:t xml:space="preserve"> </w:t>
      </w:r>
      <w:r w:rsidRPr="00D66BA7">
        <w:rPr>
          <w:bCs/>
          <w:noProof/>
          <w:sz w:val="26"/>
          <w:szCs w:val="26"/>
          <w:lang w:val="sr-Latn-CS"/>
        </w:rPr>
        <w:t>ovog zakona, kao i provjere obračuna i povećanja plate radnika i utvrđivanja iznosa podsticajnih sredstava.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 (5) Poreska uprava Republike Srpske obračunava i provjerava povećanja plate i plaćenih doprinosa pojedinačno po radniku kod privrednog subjekta.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(6) Ako Poreska uprava Republike Srpske utvrdi da privredni subjekt ima poreski dug ili da nije podnio sve poreske prijave ili da u obračunskom periodu nema povećanja plate i plaćenih doprinosa za radnike, elektronskim putem, u skladu sa propisima kojima se uređuje elektronsko poslovanje, obavještava Ministarstvo da privredni subjekt ne ispunjava uslove za ostvarivanje prava na podsticaj za povećanje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(7) U slučaju iz stava 6. ovog člana, Ministarstvo donosi rješenje o odbijanju zahtjeva privrednog subjekta za podsticaj za povećanje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(8) Privredni subjekt može pokrenuti upravni spor kod nadležnog suda protiv rješenja iz st. 3. i 7. ovog člana.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</w:p>
    <w:p w:rsidR="00D66BA7" w:rsidRDefault="00D66BA7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lastRenderedPageBreak/>
        <w:t>Član 13.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(1) Poreska uprava Republike Srpske elektronskim putem obavještava Ministarstvo o iznosu ukupnog podsticaja za privredni subjekt po osnovu povećanja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(2) Na osnovu obavještenja iz stava 1. ovog člana, Ministarstvo donosi rješenje za svakog pojedinačnog privrednog subjekta o odobravanju podsticaja za povećanje plate radnika.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(3) Pravosnažno rješenje iz stava 2. ovog člana, Ministarstvo unosi u Sistem za upravljanje finansijskim informacijama (SUFI sistem) radi plaćanja.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14.</w:t>
      </w:r>
    </w:p>
    <w:p w:rsidR="00F51C85" w:rsidRPr="00D66BA7" w:rsidRDefault="00F51C85" w:rsidP="00F51C85">
      <w:pPr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Ministar nadležan za poslove privrede i preduzetništva (u daljem tekstu: ministar) donosi pravilnik, kojim se detaljnije uređuje postupak ostvarivanja prava na podsticaj za povećanje plate radnika.</w:t>
      </w:r>
    </w:p>
    <w:p w:rsidR="00F51C85" w:rsidRPr="00D66BA7" w:rsidRDefault="00F51C85" w:rsidP="00F51C85">
      <w:pPr>
        <w:jc w:val="both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15.</w:t>
      </w: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(1) Podsticaji za direktna ulaganja predstavljaju novčana sredstva koja se dodjeljuju privrednom subjektu – korisniku podsticaja, za ulaganja čijim se sprovođenjem bitno utiče na unapređivanje konkurentnosti privredne grane ili sektora u Republici Srpskoj, na njen ravnomjeran regionalni razvoj ili ulaganja po osnovu posebnih sporazuma od interesa za Republiku Srpsku.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(2) Ulaganja iz stava 1. ovog člana podrazumijevaju ulaganja u materijalna i  nematerijalna sredstva i podršku zapošljavanju, a u cilju otpočinjanja obavljanja nove poslovne djelatnosti, proširenja postojećih kapaciteta ili proširenja proizvodnje na nove proizvode i proizvodne procese, kao i pribavljanje imovine direktno povezane sa privrednim društvom koje je prestalo sa radom ili bi prestalo sa radom, ako ne bi bilo kupljeno od trećeg lica po tržišnim uslovima.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(3)  Za nova direktna ulaganja, kojima se ostvaruje novo zapošljavanje od najmanje 100 radnika, podsticaj će se ostvarivati na osnovu posebne odluke Vlade o toj investiciji.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(4) Sticanje udjela ili akcija u privrednom društvu ne smatra se direktnim ulaganjem u smislu ovog zakona.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(5) Za ostvarivanje prava na podsticaj za direktna ulaganja privredni subjekt dužan je da ispuni sljedeće opšte uslove: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1) da ima sjedište na teritoriji Republike Srpske,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2) da je prema klasifikaciji djelatnosti pretežna djelatnost proizvodna ili uslužna djelatnost u oblasti turizma i informaciono-komunikacionih tehnologija, 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 xml:space="preserve">3) da podnese prijavu u postupku dodjele podsticaja za direktna ulaganja i projekat za koji se može dodijeliti podsticaj u skladu sa ovim zakonom,    </w:t>
      </w:r>
    </w:p>
    <w:p w:rsidR="00F51C85" w:rsidRPr="00D66BA7" w:rsidRDefault="00F51C85" w:rsidP="00F51C85">
      <w:pPr>
        <w:ind w:firstLine="284"/>
        <w:jc w:val="both"/>
        <w:rPr>
          <w:bCs/>
          <w:strike/>
          <w:noProof/>
          <w:sz w:val="26"/>
          <w:szCs w:val="26"/>
          <w:lang w:val="sr-Latn-CS"/>
        </w:rPr>
      </w:pPr>
      <w:r w:rsidRPr="00D66BA7">
        <w:rPr>
          <w:bCs/>
          <w:strike/>
          <w:noProof/>
          <w:sz w:val="26"/>
          <w:szCs w:val="26"/>
          <w:lang w:val="sr-Latn-CS"/>
        </w:rPr>
        <w:t>4</w:t>
      </w:r>
      <w:r w:rsidRPr="00D66BA7">
        <w:rPr>
          <w:bCs/>
          <w:noProof/>
          <w:sz w:val="26"/>
          <w:szCs w:val="26"/>
          <w:lang w:val="sr-Latn-CS"/>
        </w:rPr>
        <w:t>) da nema dospjelih, a neizmirenih poreskih obaveza, po osnovu direktnih i indirektnih poreza,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5) da nije podnesen prijedlog za otvaranje postupka restrukturiranja ili stečajnog ili likvidacionog postupka,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lastRenderedPageBreak/>
        <w:t>6) da projekat sa kojim učestvuje u postupku dodjele podsticaja za direktna ulaganja nije već podržan iz budžeta Republike Srpske i jedinice lokalne samouprave,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7) da nije u toku sudski postupak za povrat dodijeljenih podsticajnih sredstava iz prethodnih godina,</w:t>
      </w:r>
    </w:p>
    <w:p w:rsidR="00F51C85" w:rsidRPr="00D66BA7" w:rsidRDefault="00F51C85" w:rsidP="00F51C85">
      <w:pPr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8) da nema zabranu za korišćenje podsticajnih sredstava, u skladu sa ovim zakonom i propisima donesenim na osnovu njega.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16.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(1) Privredni subjekt ostvaruje pravo na podsticaj za direktna ulaganja po osnovu  projekta.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(2) Projekat je investicioni dokument privrednog subjekta, u kojem se navode aktivnosti koje će se preduzeti, radi ostvarivanja određenog poslovnog cilja, uz određivanje vremenskog perioda i novčanih sredstava, potrebnih za realizaciju projektnih aktivnosti.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(3) Predmet projekta mogu biti ulaganja u materijalna i nematerijalna sredstva, koja se prema namjeni i finansijskoj vrijednosti dijele na: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1) velike investicione projekte, čija finansijska vrijednost iznosi najmanje 1.000.000 KM i kojima se ostvaruje novo zapošljavanje od najmanje 50 radnika,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2) male investicione projekte, čija je finansijska vrijednost u rasponu od 50.000 KM do 1.000.000 KM.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(4) Ministarstvo, uz saglasnost Vlade Republike Srpske, posredstvom plana utroška sredstava, utvrđuje namjenu podsticaja za direktna ulaganja koja se dodjeljuju za određenu fiskalnu godinu, kao i maksimalan iznos podsticajnih sredstava, koji se može dodijeliti pojedinačnom privrednom subjektu.</w:t>
      </w:r>
    </w:p>
    <w:p w:rsidR="00F51C85" w:rsidRPr="00D66BA7" w:rsidRDefault="00F51C85" w:rsidP="00F51C85">
      <w:pPr>
        <w:pStyle w:val="Subtitle"/>
        <w:ind w:firstLine="27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(5) Ulaganja u materijalna sredstva jesu ulaganja u zemljište, zgrade, proizvodne pogone, mašine i opremu.</w:t>
      </w:r>
    </w:p>
    <w:p w:rsidR="00F51C85" w:rsidRPr="00D66BA7" w:rsidRDefault="00F51C85" w:rsidP="00F51C85">
      <w:pPr>
        <w:pStyle w:val="Subtitle"/>
        <w:ind w:firstLine="27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(6) Ulaganja u nematerijalna sredstva jesu ulaganja u patente, licence, sisteme kvaliteta i tehničke i poslovne inovacije u proizvodnji.</w:t>
      </w:r>
    </w:p>
    <w:p w:rsidR="00F51C85" w:rsidRPr="00D66BA7" w:rsidRDefault="00F51C85" w:rsidP="00F51C85">
      <w:pPr>
        <w:pStyle w:val="Subtitle"/>
        <w:ind w:firstLine="27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17.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(1) Ministarstvo sprovodi postupak dodjele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noProof/>
          <w:sz w:val="26"/>
          <w:szCs w:val="26"/>
          <w:lang w:val="sr-Latn-CS" w:eastAsia="sr-Latn-CS"/>
        </w:rPr>
        <w:t>podsticaja za direktna ulaganja.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(2) Postupak dodjele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noProof/>
          <w:sz w:val="26"/>
          <w:szCs w:val="26"/>
          <w:lang w:val="sr-Latn-CS" w:eastAsia="sr-Latn-CS"/>
        </w:rPr>
        <w:t>podsticaja za direktna ulaganja sprovodi se na osnovu javnog poziva, u kojem se obavezno navodi predmet, iznos raspoloživih sredstava za dodjelu, uslove za učešće, spisak potrebne dokumentacije, kriterijumi za ocjenjivanje prijava, prijavni obrazac, obaveze budućih korisnika podsticajnih sredstava, kao i način, mjesto i rok za podnošenje prijava.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(3) Ministarstvo raspisuje javni poziv u jednom od sredstava javnog informisanja dostupnom na teritoriji Republike Srpske i na internet stranici Ministarstva.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(4) Privredni subjekt može podnijeti prijavu na prijavnom obrascu samo u periodu dok je javni poziv otvoren.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(5) Vlada Republike Srpske, na prijedlog Ministarstva, imenuje komisiju za sprovođenje postupka dodjele podsticaja za direktna ulaganja, čiji je zadatak da razmotri i ocijeni prijave privrednih subjekata, kao i da sačini prijedlog rang-liste korisnika podsticaja.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lastRenderedPageBreak/>
        <w:t>(6) Nakon završetka procedure ocjenjivanja prijava privrednih subjekata, Komisija sačinjava izvještaj o sprovođenju javnog poziva i prijedlog rang-liste privrednih subjekata sa iznosima podsticaja za direktna ulaganja, koje dostavlja ministru.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(7) Na osnovu izvještaja komisije, Ministarstvo izrađuje informaciju o toku javnog poziva, koju zajedno sa izvještajem i prijedlogom rang-liste iz stava 6. ovog člana dostavlja Vladi Republike Srpske na razmatranje i usvajanje.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(8) Vlada Republike Srpske prihvata informaciju iz stava 7. ovog člana i daje saglasnost na rang-listu privrednih subjekata.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(9) Rang-lista odobrena od Vlade objavljuje se na internet stranici Ministarstva.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(10) Na osnovu akta Vlade Republike Srpske iz stava 8. ovog člana, ministar donosi pojedinačna rješenja o dodjeli podsticaja za direktna ulaganja i zaključuje ugovore sa korisnicima podsticaja.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(11) Ugovor o dodjeli podsticaja za direktna ulaganja sadrži podatke o odobrenom novčanom iznosu, precizno utvrđenu svrhu utroška podsticaja, dinamiku prenosa odobrenih sredstava, obavezu redovnog izvještavanja Ministarstva o namjenskom utrošku podsticaja, način kontrole utroška podsticaja, kao i ostala međusobna prava i obaveze ugovornih strana.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(12) Privredni subjekt obavezan je da prilikom zaključenja ugovora o dodjeli podsticaja za direktna ulaganja dostavi Ministarstvu bankarsku garanciju u iznosu odobrenog podsticaja i rokom važenja od šest mjeseci od isteka perioda realizacije projekta.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bCs/>
          <w:noProof/>
          <w:sz w:val="26"/>
          <w:szCs w:val="26"/>
          <w:lang w:val="sr-Latn-CS"/>
        </w:rPr>
      </w:pPr>
      <w:r w:rsidRPr="00D66BA7">
        <w:rPr>
          <w:noProof/>
          <w:sz w:val="26"/>
          <w:szCs w:val="26"/>
          <w:lang w:val="sr-Latn-CS" w:eastAsia="sr-Latn-CS"/>
        </w:rPr>
        <w:t xml:space="preserve">(13) Vlada Republike Srpske donosi uredbu kojom se utvrđuju isprave za dokazivanje ispunjenosti </w:t>
      </w:r>
      <w:r w:rsidRPr="00D66BA7">
        <w:rPr>
          <w:bCs/>
          <w:noProof/>
          <w:sz w:val="26"/>
          <w:szCs w:val="26"/>
          <w:lang w:val="sr-Latn-CS"/>
        </w:rPr>
        <w:t>uslova za ostvarivanje prava na podsticaj za direktna ulaganja i druga potrebna dokumentacija, namjene, obavezni elementi, struktura i vrijeme realizacije projekata, maksimalna visina podsticaja po jednom korisniku podsticaja,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bCs/>
          <w:noProof/>
          <w:sz w:val="26"/>
          <w:szCs w:val="26"/>
          <w:lang w:val="sr-Latn-CS"/>
        </w:rPr>
        <w:t>kriterijumi za ocjenjivanje prijava, način kontrole i izvještavanja, kao i druga pitanja od značaja za vođenje postupka dodjele podsticaja za direktna ulaganja.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18.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(1) Privredni subjekt koji je korisnik podsticaja za direktna ulaganja obavezan je da namjenski utroši dodijeljena sredstva.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(2) Privredni subjekt nema pravo da otuđi osnovna sredstva, koja su predmet projekta u roku od godinu dana od dana dodjele podsticaja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noProof/>
          <w:sz w:val="26"/>
          <w:szCs w:val="26"/>
          <w:lang w:val="sr-Latn-CS" w:eastAsia="sr-Latn-CS"/>
        </w:rPr>
        <w:t>za direktna ulaganja.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(3) Privredni subjekt obavezan je da Ministarstvu blagovremeno dostavi izvještaj o utrošku finansijskih sredstava sa potrebnim dokazima u roku koji se utvrđuje ugovorom</w:t>
      </w:r>
      <w:r w:rsidRPr="00D66BA7">
        <w:rPr>
          <w:noProof/>
          <w:sz w:val="26"/>
          <w:szCs w:val="26"/>
          <w:lang w:val="sr-Latn-CS"/>
        </w:rPr>
        <w:t xml:space="preserve"> </w:t>
      </w:r>
      <w:r w:rsidRPr="00D66BA7">
        <w:rPr>
          <w:noProof/>
          <w:sz w:val="26"/>
          <w:szCs w:val="26"/>
          <w:lang w:val="sr-Latn-CS" w:eastAsia="sr-Latn-CS"/>
        </w:rPr>
        <w:t xml:space="preserve">o dodjeli podsticaja za direktna ulaganja. 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(4) Privredni subjekt obavezan je da čuva dokumentaciju na osnovu koje je ostvario podsticaj najmanje tri godine od dana dobijanja podsticaja za direktna ulaganja.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(5) U slučaju nastanka okolnosti koje otežavaju ili sprečavaju realizaciju ugovorenih obaveza, privredni subjekt u roku od 30 dana od dana nastanka tih okolnosti obavještava Ministarstvo o sljedećem: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 xml:space="preserve">1) potrebi za odgađanje ili promjenom roka za realizaciju ugovorne obaveze, 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2) prirodi okolnosti koje sprečavaju ili odugovlače realizaciju ugovora,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3) statusnim i drugim bitnim organizacionim promjenama koje mogu uticati na realizaciju ugovorne obaveze,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lastRenderedPageBreak/>
        <w:t xml:space="preserve"> 4) drugim važnijim pitanjima koja se pojave u trenutku realizacije ugovornih odredaba, a koji na određen način mijenjaju projektne aktivnosti ili ugovorene obaveze. 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(6) Privredni subjekt koji u ugovorenom roku ne dostavi izvještaj sa o namjenskom utrošku novčanih sredstava gubi pravo na korišćenje podsticaja za direktna ulaganja i ima obavezu da vrati dodijeljena sredstva uvećana za zateznu kamatu.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 xml:space="preserve">(7) U cilju provjere ispunjavanja obaveza iz ugovora, Ministarstvo može da izvrši neposrednu kontrolu kod korisnika posticaja za direktna ulaganja. 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 xml:space="preserve">(8) Korisnik podsticaja za direktna ulaganja dužan je da Ministarstvu, u svakom trenutku, omogući kontrolu u vezi sa provjerom utroška podsticaja u njegovim službenim i proizvodnim prostorijama.  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jc w:val="center"/>
        <w:rPr>
          <w:bCs/>
          <w:noProof/>
          <w:sz w:val="26"/>
          <w:szCs w:val="26"/>
          <w:lang w:val="sr-Latn-CS"/>
        </w:rPr>
      </w:pPr>
      <w:r w:rsidRPr="00D66BA7">
        <w:rPr>
          <w:bCs/>
          <w:noProof/>
          <w:sz w:val="26"/>
          <w:szCs w:val="26"/>
          <w:lang w:val="sr-Latn-CS"/>
        </w:rPr>
        <w:t>Član 19.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(1) Ministarstvo obavezno raskida ugovor i traži povrat dodijeljenih podsticaja za direktna ulaganja, ako se prilikom kontrole ili razmatranja izvještaja utvrdi da je korisnik podsticaja: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1) dostavio netačne podatke ili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2) nenamjenski utrošio dodijeljena podsticajna sredstva.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(2) Ministarstvo obavezno raskida ugovor i traži povrat dodijeljenih podsticaja i u slučaju da korisnik podsticaja ometa ili sprečava kontrolu iz člana 18. stava 8. ovog zakona.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(3) U slučajevima iz st. 1. i 2. ovog člana, korisnik podsticaja za direktna ulaganja dužan je da vrati dodijeljene podsticaje u roku od 30 dana od dana dostavljanja poziva za povrat sredstava.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(4)</w:t>
      </w: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ab/>
        <w:t>Ako korisnik podsticaja za direktna ulaganja ne izvrši povrat sredstava u roku iz stava 3. ovog člana, Ministarstvo obavještava Pravobranilaštvo Republike Srpske radi pokretanja sudskog postupka za povrat dodijeljenih podsticaja.</w:t>
      </w:r>
    </w:p>
    <w:p w:rsidR="00F51C85" w:rsidRPr="00D66BA7" w:rsidRDefault="00F51C85" w:rsidP="00F51C85">
      <w:pPr>
        <w:pStyle w:val="Subtitle"/>
        <w:ind w:firstLine="284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(5)</w:t>
      </w: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ab/>
        <w:t xml:space="preserve">Korisnik podsticaja za direktna ulaganja protiv kojeg je pokrenut sudski postupak iz stava 4. ovog člana ne može ostvariti pravo na korišćenje podsticaja </w:t>
      </w:r>
      <w:r w:rsidRPr="00D66BA7">
        <w:rPr>
          <w:rFonts w:ascii="Times New Roman" w:hAnsi="Times New Roman"/>
          <w:b w:val="0"/>
          <w:noProof/>
          <w:sz w:val="26"/>
          <w:szCs w:val="26"/>
          <w:lang w:val="sr-Latn-CS" w:eastAsia="sr-Latn-CS"/>
        </w:rPr>
        <w:t>za</w:t>
      </w:r>
      <w:r w:rsidRPr="00D66BA7">
        <w:rPr>
          <w:rFonts w:ascii="Times New Roman" w:hAnsi="Times New Roman"/>
          <w:noProof/>
          <w:sz w:val="26"/>
          <w:szCs w:val="26"/>
          <w:lang w:val="sr-Latn-CS" w:eastAsia="sr-Latn-CS"/>
        </w:rPr>
        <w:t xml:space="preserve"> </w:t>
      </w:r>
      <w:r w:rsidRPr="00D66BA7">
        <w:rPr>
          <w:rFonts w:ascii="Times New Roman" w:hAnsi="Times New Roman"/>
          <w:b w:val="0"/>
          <w:noProof/>
          <w:sz w:val="26"/>
          <w:szCs w:val="26"/>
          <w:lang w:val="sr-Latn-CS" w:eastAsia="sr-Latn-CS"/>
        </w:rPr>
        <w:t>direktna ulaganja</w:t>
      </w:r>
      <w:r w:rsidRPr="00D66BA7">
        <w:rPr>
          <w:rFonts w:ascii="Times New Roman" w:hAnsi="Times New Roman"/>
          <w:noProof/>
          <w:sz w:val="26"/>
          <w:szCs w:val="26"/>
          <w:lang w:val="sr-Latn-CS" w:eastAsia="sr-Latn-CS"/>
        </w:rPr>
        <w:t xml:space="preserve"> </w:t>
      </w: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 xml:space="preserve">u toku sudskog postupka, kao i u narednih pet godina u kojima se dodjeljuju podsticaji od završetka sudskog postupka, ako je privredni subjekt prema odluci suda obavezan da izvrši povrat sredstava. 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20.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(1)</w:t>
      </w:r>
      <w:r w:rsidRPr="00D66BA7">
        <w:rPr>
          <w:noProof/>
          <w:sz w:val="26"/>
          <w:szCs w:val="26"/>
          <w:lang w:val="sr-Latn-CS" w:eastAsia="sr-Latn-CS"/>
        </w:rPr>
        <w:tab/>
        <w:t xml:space="preserve">Ministarstvo vodi registar podsticaja, koji se dodjeljuju na republičkom i lokalnom nivou, sa ciljem podsticanja privrednih aktivnosti. </w:t>
      </w:r>
    </w:p>
    <w:p w:rsidR="00F51C85" w:rsidRPr="00D66BA7" w:rsidRDefault="00F51C85" w:rsidP="00F51C85">
      <w:pPr>
        <w:shd w:val="clear" w:color="auto" w:fill="FFFFFF"/>
        <w:ind w:firstLine="284"/>
        <w:jc w:val="both"/>
        <w:rPr>
          <w:noProof/>
          <w:sz w:val="26"/>
          <w:szCs w:val="26"/>
          <w:lang w:val="sr-Latn-CS" w:eastAsia="sr-Latn-CS"/>
        </w:rPr>
      </w:pPr>
      <w:r w:rsidRPr="00D66BA7">
        <w:rPr>
          <w:noProof/>
          <w:sz w:val="26"/>
          <w:szCs w:val="26"/>
          <w:lang w:val="sr-Latn-CS" w:eastAsia="sr-Latn-CS"/>
        </w:rPr>
        <w:t>(2)</w:t>
      </w:r>
      <w:r w:rsidRPr="00D66BA7">
        <w:rPr>
          <w:noProof/>
          <w:sz w:val="26"/>
          <w:szCs w:val="26"/>
          <w:lang w:val="sr-Latn-CS" w:eastAsia="sr-Latn-CS"/>
        </w:rPr>
        <w:tab/>
        <w:t>Vlada će donijeti uredbu kojom će se urediti uspostavljanje, sadržaj i način vođenja registra podsticaja u Republici Srpskoj.</w:t>
      </w:r>
    </w:p>
    <w:p w:rsidR="00F51C85" w:rsidRPr="00D66BA7" w:rsidRDefault="00F51C85" w:rsidP="00F51C85">
      <w:pPr>
        <w:shd w:val="clear" w:color="auto" w:fill="FFFFFF"/>
        <w:jc w:val="both"/>
        <w:rPr>
          <w:noProof/>
          <w:color w:val="333333"/>
          <w:sz w:val="26"/>
          <w:szCs w:val="26"/>
          <w:lang w:val="sr-Latn-CS" w:eastAsia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21.</w:t>
      </w:r>
    </w:p>
    <w:p w:rsidR="00F51C85" w:rsidRPr="00D66BA7" w:rsidRDefault="00F51C85" w:rsidP="00F51C85">
      <w:pPr>
        <w:jc w:val="both"/>
        <w:rPr>
          <w:noProof/>
          <w:sz w:val="26"/>
          <w:szCs w:val="26"/>
          <w:lang w:val="sr-Latn-CS" w:eastAsia="zh-CN"/>
        </w:rPr>
      </w:pPr>
    </w:p>
    <w:p w:rsidR="00F51C85" w:rsidRPr="00D66BA7" w:rsidRDefault="00F51C85" w:rsidP="00F51C85">
      <w:pPr>
        <w:ind w:firstLine="27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(1) Nadzor nad primjenom ovog zakona i propisa donesenih na osnovu njega vrši Ministarstvo.</w:t>
      </w:r>
    </w:p>
    <w:p w:rsidR="00F51C85" w:rsidRPr="00D66BA7" w:rsidRDefault="00F51C85" w:rsidP="00F51C85">
      <w:pPr>
        <w:ind w:firstLine="27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lastRenderedPageBreak/>
        <w:t>(2) Inspekcijski nadzor nad primjenom odredaba ovog zakona i propisa donesenih na osnovu njega vrši Republička uprava za inspekcijske poslove, posredstvom nadležnih republičkih inspektora, odnosno inspektora u jedinicama lokalne samouprave.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en-U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22.</w:t>
      </w:r>
    </w:p>
    <w:p w:rsidR="00F51C85" w:rsidRPr="00D66BA7" w:rsidRDefault="00F51C85" w:rsidP="00F51C85">
      <w:pPr>
        <w:jc w:val="both"/>
        <w:rPr>
          <w:noProof/>
          <w:sz w:val="26"/>
          <w:szCs w:val="26"/>
          <w:lang w:val="sr-Latn-CS" w:eastAsia="zh-CN"/>
        </w:rPr>
      </w:pP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(1) Novčanom kaznom od 5.000 KM do 30.000 KM kazniće se za prekršaj privredni subjekt ako:</w:t>
      </w: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1) otuđi osnovna sredstva koja su predmet projekta u roku od godinu dana od dana dodjele podsticaja za direktna ulaganja (član 18. stav 2),</w:t>
      </w: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2) ne čuva dokumentaciju na osnovu koje je ostvario podsticaj za direktna ulaganja najmanje tri godine od dana dobijanja podsticaja (član 18. stav 4),</w:t>
      </w: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3) ne omogući kontrolu u njegovim službenim i proizvodnim prostorijama (član 18. stav 8).</w:t>
      </w: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 w:eastAsia="zh-CN"/>
        </w:rPr>
      </w:pPr>
      <w:r w:rsidRPr="00D66BA7">
        <w:rPr>
          <w:noProof/>
          <w:sz w:val="26"/>
          <w:szCs w:val="26"/>
          <w:lang w:val="sr-Latn-CS" w:eastAsia="zh-CN"/>
        </w:rPr>
        <w:t>(2) Za prekršaj iz stava 1. ovog člana kazniće se i odgovorno lice u privrednom subjektu novčanom kaznom od 1.000 KM do 6.000 KM.</w:t>
      </w: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23.</w:t>
      </w: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ind w:firstLine="36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(1) Vlada će u roku od tri mjeseca od dana stupanja na snagu ovog zakona donijeti:</w:t>
      </w:r>
    </w:p>
    <w:p w:rsidR="00F51C85" w:rsidRPr="00D66BA7" w:rsidRDefault="00F51C85" w:rsidP="00F51C85">
      <w:pPr>
        <w:pStyle w:val="Subtitle"/>
        <w:ind w:firstLine="36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1) Uredbu o postupku dodjele podsticaja za direktna ulaganja (član 17. stav 13),</w:t>
      </w:r>
    </w:p>
    <w:p w:rsidR="00F51C85" w:rsidRPr="00D66BA7" w:rsidRDefault="00F51C85" w:rsidP="00F51C85">
      <w:pPr>
        <w:pStyle w:val="Subtitle"/>
        <w:ind w:firstLine="36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2) Uredbu o</w:t>
      </w:r>
      <w:r w:rsidRPr="00D66BA7">
        <w:rPr>
          <w:rFonts w:ascii="Times New Roman" w:hAnsi="Times New Roman"/>
          <w:noProof/>
          <w:sz w:val="26"/>
          <w:szCs w:val="26"/>
          <w:lang w:val="sr-Latn-CS"/>
        </w:rPr>
        <w:t xml:space="preserve"> </w:t>
      </w: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registru podsticaja u Republici Srpskoj (član 20. stav 2).</w:t>
      </w:r>
    </w:p>
    <w:p w:rsidR="00F51C85" w:rsidRPr="00D66BA7" w:rsidRDefault="00F51C85" w:rsidP="00F51C85">
      <w:pPr>
        <w:pStyle w:val="Subtitle"/>
        <w:ind w:firstLine="360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(2) Ministar će u roku od tri mjeseca od dana stupanja na snagu ovog zakona donijeti Pravilnik o postupku dodjele podsticaja za povećanje plate radnika (član 14).</w:t>
      </w:r>
    </w:p>
    <w:p w:rsidR="00F51C85" w:rsidRPr="00D66BA7" w:rsidRDefault="00F51C85" w:rsidP="00F51C85">
      <w:pPr>
        <w:pStyle w:val="Subtitle"/>
        <w:jc w:val="both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 xml:space="preserve"> </w:t>
      </w: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pStyle w:val="Subtitle"/>
        <w:jc w:val="center"/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</w:pPr>
      <w:r w:rsidRPr="00D66BA7">
        <w:rPr>
          <w:rFonts w:ascii="Times New Roman" w:hAnsi="Times New Roman"/>
          <w:b w:val="0"/>
          <w:bCs/>
          <w:noProof/>
          <w:sz w:val="26"/>
          <w:szCs w:val="26"/>
          <w:lang w:val="sr-Latn-CS"/>
        </w:rPr>
        <w:t>Član 24.</w:t>
      </w:r>
    </w:p>
    <w:p w:rsidR="00F51C85" w:rsidRPr="00D66BA7" w:rsidRDefault="00F51C85" w:rsidP="00F51C85">
      <w:pPr>
        <w:jc w:val="center"/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360"/>
        <w:jc w:val="both"/>
        <w:rPr>
          <w:noProof/>
          <w:sz w:val="26"/>
          <w:szCs w:val="26"/>
          <w:lang w:val="sr-Latn-CS"/>
        </w:rPr>
      </w:pPr>
      <w:r w:rsidRPr="00D66BA7">
        <w:rPr>
          <w:noProof/>
          <w:sz w:val="26"/>
          <w:szCs w:val="26"/>
          <w:lang w:val="sr-Latn-CS"/>
        </w:rPr>
        <w:t xml:space="preserve">Ovaj zakon objavljuje se u „Službenom glasniku Republike Srpske“, a stupa na snagu  1. jula 2019. godine. </w:t>
      </w:r>
    </w:p>
    <w:p w:rsidR="00F51C85" w:rsidRPr="00D66BA7" w:rsidRDefault="00F51C85" w:rsidP="00F51C85">
      <w:pPr>
        <w:ind w:firstLine="720"/>
        <w:jc w:val="both"/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720"/>
        <w:jc w:val="both"/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ind w:firstLine="720"/>
        <w:jc w:val="both"/>
        <w:rPr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  <w:r w:rsidRPr="00D66BA7">
        <w:rPr>
          <w:iCs/>
          <w:noProof/>
          <w:sz w:val="26"/>
          <w:szCs w:val="26"/>
          <w:lang w:val="sr-Latn-CS"/>
        </w:rPr>
        <w:t>Broj</w:t>
      </w:r>
      <w:r w:rsidR="00D66BA7" w:rsidRPr="00D66BA7">
        <w:rPr>
          <w:iCs/>
          <w:noProof/>
          <w:sz w:val="26"/>
          <w:szCs w:val="26"/>
          <w:lang w:val="sr-Latn-CS"/>
        </w:rPr>
        <w:t>: 02/1-021-</w:t>
      </w:r>
      <w:r w:rsidR="00307EEC">
        <w:rPr>
          <w:iCs/>
          <w:noProof/>
          <w:sz w:val="26"/>
          <w:szCs w:val="26"/>
          <w:lang w:val="sr-Latn-CS"/>
        </w:rPr>
        <w:t>582</w:t>
      </w:r>
      <w:r w:rsidRPr="00D66BA7">
        <w:rPr>
          <w:iCs/>
          <w:noProof/>
          <w:sz w:val="26"/>
          <w:szCs w:val="26"/>
          <w:lang w:val="sr-Latn-CS"/>
        </w:rPr>
        <w:t>/19</w:t>
      </w:r>
      <w:r w:rsidRPr="00D66BA7">
        <w:rPr>
          <w:iCs/>
          <w:noProof/>
          <w:sz w:val="26"/>
          <w:szCs w:val="26"/>
          <w:lang w:val="sr-Latn-CS"/>
        </w:rPr>
        <w:tab/>
        <w:t>PREDSJEDNIK</w:t>
      </w: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  <w:r w:rsidRPr="00D66BA7">
        <w:rPr>
          <w:iCs/>
          <w:noProof/>
          <w:sz w:val="26"/>
          <w:szCs w:val="26"/>
          <w:lang w:val="sr-Latn-CS"/>
        </w:rPr>
        <w:t xml:space="preserve">Datum: 13. jun 2019. godine </w:t>
      </w:r>
      <w:r w:rsidRPr="00D66BA7">
        <w:rPr>
          <w:iCs/>
          <w:noProof/>
          <w:sz w:val="26"/>
          <w:szCs w:val="26"/>
          <w:lang w:val="sr-Latn-CS"/>
        </w:rPr>
        <w:tab/>
        <w:t>NARODNE SKUPŠTINE</w:t>
      </w:r>
    </w:p>
    <w:p w:rsidR="008F23EA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  <w:r w:rsidRPr="00D66BA7">
        <w:rPr>
          <w:iCs/>
          <w:noProof/>
          <w:sz w:val="26"/>
          <w:szCs w:val="26"/>
          <w:lang w:val="sr-Latn-CS"/>
        </w:rPr>
        <w:tab/>
      </w:r>
    </w:p>
    <w:p w:rsidR="00F51C85" w:rsidRPr="00D66BA7" w:rsidRDefault="008F23EA" w:rsidP="008F23EA">
      <w:pPr>
        <w:tabs>
          <w:tab w:val="center" w:pos="7560"/>
        </w:tabs>
        <w:jc w:val="center"/>
        <w:rPr>
          <w:iCs/>
          <w:noProof/>
          <w:sz w:val="26"/>
          <w:szCs w:val="26"/>
          <w:lang w:val="sr-Latn-CS"/>
        </w:rPr>
      </w:pPr>
      <w:r w:rsidRPr="00D66BA7">
        <w:rPr>
          <w:iCs/>
          <w:noProof/>
          <w:sz w:val="26"/>
          <w:szCs w:val="26"/>
          <w:lang w:val="sr-Latn-CS"/>
        </w:rPr>
        <w:t xml:space="preserve">                                                                     </w:t>
      </w:r>
      <w:r w:rsidR="00D66BA7">
        <w:rPr>
          <w:iCs/>
          <w:noProof/>
          <w:sz w:val="26"/>
          <w:szCs w:val="26"/>
          <w:lang w:val="sr-Latn-CS"/>
        </w:rPr>
        <w:t xml:space="preserve">                        </w:t>
      </w:r>
      <w:r w:rsidRPr="00D66BA7">
        <w:rPr>
          <w:iCs/>
          <w:noProof/>
          <w:sz w:val="26"/>
          <w:szCs w:val="26"/>
          <w:lang w:val="sr-Latn-CS"/>
        </w:rPr>
        <w:t xml:space="preserve"> </w:t>
      </w:r>
      <w:r w:rsidR="00F51C85" w:rsidRPr="00D66BA7">
        <w:rPr>
          <w:iCs/>
          <w:noProof/>
          <w:sz w:val="26"/>
          <w:szCs w:val="26"/>
          <w:lang w:val="sr-Latn-CS"/>
        </w:rPr>
        <w:t>Nedeljko Čubrilović</w:t>
      </w: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p w:rsidR="00F51C85" w:rsidRPr="00D66BA7" w:rsidRDefault="00F51C85" w:rsidP="00F51C85">
      <w:pPr>
        <w:tabs>
          <w:tab w:val="center" w:pos="7560"/>
        </w:tabs>
        <w:jc w:val="both"/>
        <w:rPr>
          <w:iCs/>
          <w:noProof/>
          <w:sz w:val="26"/>
          <w:szCs w:val="26"/>
          <w:lang w:val="sr-Latn-CS"/>
        </w:rPr>
      </w:pPr>
    </w:p>
    <w:sectPr w:rsidR="00F51C85" w:rsidRPr="00D66BA7" w:rsidSect="00424372">
      <w:footerReference w:type="even" r:id="rId6"/>
      <w:footerReference w:type="default" r:id="rId7"/>
      <w:pgSz w:w="11906" w:h="16838" w:code="9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DB8" w:rsidRDefault="00F30DB8">
      <w:r>
        <w:separator/>
      </w:r>
    </w:p>
  </w:endnote>
  <w:endnote w:type="continuationSeparator" w:id="0">
    <w:p w:rsidR="00F30DB8" w:rsidRDefault="00F3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6A" w:rsidRDefault="00F51C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22</w:t>
    </w:r>
    <w:r>
      <w:rPr>
        <w:rStyle w:val="PageNumber"/>
      </w:rPr>
      <w:fldChar w:fldCharType="end"/>
    </w:r>
  </w:p>
  <w:p w:rsidR="007E486A" w:rsidRDefault="00F30DB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86A" w:rsidRDefault="00F30D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DB8" w:rsidRDefault="00F30DB8">
      <w:r>
        <w:separator/>
      </w:r>
    </w:p>
  </w:footnote>
  <w:footnote w:type="continuationSeparator" w:id="0">
    <w:p w:rsidR="00F30DB8" w:rsidRDefault="00F30D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1F"/>
    <w:rsid w:val="00307EEC"/>
    <w:rsid w:val="003E6DBF"/>
    <w:rsid w:val="006D621F"/>
    <w:rsid w:val="008F23EA"/>
    <w:rsid w:val="00C456BE"/>
    <w:rsid w:val="00D66BA7"/>
    <w:rsid w:val="00E164E7"/>
    <w:rsid w:val="00EF54C5"/>
    <w:rsid w:val="00F30DB8"/>
    <w:rsid w:val="00F51C85"/>
    <w:rsid w:val="00F9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AECB6-4155-489F-B7BE-58BBBB1B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51C85"/>
    <w:pPr>
      <w:jc w:val="center"/>
    </w:pPr>
    <w:rPr>
      <w:rFonts w:ascii="Arial" w:hAnsi="Arial"/>
      <w:b/>
      <w:szCs w:val="20"/>
      <w:u w:val="single"/>
      <w:lang w:val="x-none" w:eastAsia="x-none"/>
    </w:rPr>
  </w:style>
  <w:style w:type="character" w:customStyle="1" w:styleId="TitleChar">
    <w:name w:val="Title Char"/>
    <w:basedOn w:val="DefaultParagraphFont"/>
    <w:link w:val="Title"/>
    <w:rsid w:val="00F51C85"/>
    <w:rPr>
      <w:rFonts w:ascii="Arial" w:eastAsia="Times New Roman" w:hAnsi="Arial" w:cs="Times New Roman"/>
      <w:b/>
      <w:sz w:val="24"/>
      <w:szCs w:val="20"/>
      <w:u w:val="single"/>
      <w:lang w:val="x-none" w:eastAsia="x-none"/>
    </w:rPr>
  </w:style>
  <w:style w:type="paragraph" w:styleId="Subtitle">
    <w:name w:val="Subtitle"/>
    <w:basedOn w:val="Normal"/>
    <w:link w:val="SubtitleChar"/>
    <w:qFormat/>
    <w:rsid w:val="00F51C85"/>
    <w:rPr>
      <w:rFonts w:ascii="Arial" w:hAnsi="Arial"/>
      <w:b/>
      <w:szCs w:val="20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F51C85"/>
    <w:rPr>
      <w:rFonts w:ascii="Arial" w:eastAsia="Times New Roman" w:hAnsi="Arial" w:cs="Times New Roman"/>
      <w:b/>
      <w:sz w:val="24"/>
      <w:szCs w:val="20"/>
      <w:lang w:val="x-none" w:eastAsia="x-none"/>
    </w:rPr>
  </w:style>
  <w:style w:type="character" w:styleId="PageNumber">
    <w:name w:val="page number"/>
    <w:basedOn w:val="DefaultParagraphFont"/>
    <w:rsid w:val="00F51C85"/>
  </w:style>
  <w:style w:type="paragraph" w:styleId="Footer">
    <w:name w:val="footer"/>
    <w:basedOn w:val="Normal"/>
    <w:link w:val="FooterChar"/>
    <w:rsid w:val="00F51C85"/>
    <w:pPr>
      <w:tabs>
        <w:tab w:val="center" w:pos="4320"/>
        <w:tab w:val="right" w:pos="8640"/>
      </w:tabs>
    </w:pPr>
    <w:rPr>
      <w:sz w:val="20"/>
      <w:szCs w:val="20"/>
      <w:lang w:val="en-AU" w:eastAsia="x-none"/>
    </w:rPr>
  </w:style>
  <w:style w:type="character" w:customStyle="1" w:styleId="FooterChar">
    <w:name w:val="Footer Char"/>
    <w:basedOn w:val="DefaultParagraphFont"/>
    <w:link w:val="Footer"/>
    <w:rsid w:val="00F51C85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3271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cp:lastPrinted>2019-06-14T09:24:00Z</cp:lastPrinted>
  <dcterms:created xsi:type="dcterms:W3CDTF">2019-07-08T07:19:00Z</dcterms:created>
  <dcterms:modified xsi:type="dcterms:W3CDTF">2019-07-08T07:19:00Z</dcterms:modified>
</cp:coreProperties>
</file>